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8574">
      <w:pPr>
        <w:keepNext w:val="0"/>
        <w:keepLines w:val="0"/>
        <w:pageBreakBefore w:val="0"/>
        <w:widowControl w:val="0"/>
        <w:suppressAutoHyphens/>
        <w:kinsoku/>
        <w:wordWrap/>
        <w:overflowPunct/>
        <w:topLinePunct w:val="0"/>
        <w:autoSpaceDE/>
        <w:autoSpaceDN/>
        <w:bidi w:val="0"/>
        <w:adjustRightInd/>
        <w:snapToGrid/>
        <w:spacing w:before="130" w:line="600" w:lineRule="exact"/>
        <w:ind w:firstLine="0" w:firstLineChars="0"/>
        <w:textAlignment w:val="auto"/>
        <w:rPr>
          <w:rFonts w:hint="eastAsia" w:ascii="黑体" w:hAnsi="黑体" w:eastAsia="黑体" w:cs="黑体"/>
          <w:szCs w:val="32"/>
        </w:rPr>
      </w:pPr>
      <w:bookmarkStart w:id="0" w:name="_GoBack"/>
      <w:bookmarkEnd w:id="0"/>
      <w:r>
        <w:rPr>
          <w:rFonts w:hint="eastAsia" w:ascii="黑体" w:hAnsi="黑体" w:eastAsia="黑体" w:cs="黑体"/>
          <w:spacing w:val="9"/>
          <w:szCs w:val="32"/>
        </w:rPr>
        <w:t>附件</w:t>
      </w:r>
      <w:r>
        <w:rPr>
          <w:rFonts w:hint="eastAsia" w:ascii="黑体" w:hAnsi="黑体" w:eastAsia="黑体" w:cs="黑体"/>
          <w:spacing w:val="9"/>
          <w:szCs w:val="32"/>
          <w:lang w:val="en-US" w:eastAsia="zh-CN"/>
        </w:rPr>
        <w:t>2</w:t>
      </w:r>
    </w:p>
    <w:p w14:paraId="2FA804E6">
      <w:pPr>
        <w:keepNext w:val="0"/>
        <w:keepLines w:val="0"/>
        <w:pageBreakBefore w:val="0"/>
        <w:widowControl w:val="0"/>
        <w:suppressAutoHyphens/>
        <w:kinsoku/>
        <w:wordWrap/>
        <w:overflowPunct/>
        <w:topLinePunct w:val="0"/>
        <w:autoSpaceDE/>
        <w:autoSpaceDN/>
        <w:bidi w:val="0"/>
        <w:adjustRightInd/>
        <w:snapToGrid/>
        <w:spacing w:line="600" w:lineRule="exact"/>
        <w:ind w:firstLine="420" w:firstLineChars="200"/>
        <w:textAlignment w:val="auto"/>
        <w:rPr>
          <w:rFonts w:ascii="Arial" w:eastAsia="仿宋_GB2312"/>
          <w:sz w:val="21"/>
          <w:szCs w:val="24"/>
        </w:rPr>
      </w:pPr>
    </w:p>
    <w:p w14:paraId="33CA8084">
      <w:pPr>
        <w:keepNext w:val="0"/>
        <w:keepLines w:val="0"/>
        <w:pageBreakBefore w:val="0"/>
        <w:widowControl w:val="0"/>
        <w:suppressAutoHyphens/>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吉林省气候投融资项目申请表</w:t>
      </w:r>
    </w:p>
    <w:p w14:paraId="067287D5">
      <w:pPr>
        <w:keepNext w:val="0"/>
        <w:keepLines w:val="0"/>
        <w:pageBreakBefore w:val="0"/>
        <w:widowControl w:val="0"/>
        <w:suppressAutoHyphens/>
        <w:kinsoku/>
        <w:wordWrap/>
        <w:overflowPunct/>
        <w:topLinePunct w:val="0"/>
        <w:autoSpaceDE/>
        <w:autoSpaceDN/>
        <w:bidi w:val="0"/>
        <w:adjustRightInd/>
        <w:snapToGrid/>
        <w:spacing w:before="78" w:line="600" w:lineRule="exact"/>
        <w:ind w:firstLine="0" w:firstLineChars="0"/>
        <w:textAlignment w:val="auto"/>
        <w:rPr>
          <w:rFonts w:eastAsia="仿宋_GB2312"/>
          <w:szCs w:val="24"/>
        </w:rPr>
      </w:pPr>
      <w:r>
        <w:rPr>
          <w:rFonts w:ascii="楷体" w:hAnsi="楷体" w:eastAsia="楷体" w:cs="楷体"/>
          <w:spacing w:val="-12"/>
          <w:sz w:val="24"/>
          <w:szCs w:val="24"/>
        </w:rPr>
        <w:t>盖章：</w:t>
      </w:r>
    </w:p>
    <w:tbl>
      <w:tblPr>
        <w:tblStyle w:val="3"/>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5"/>
        <w:gridCol w:w="2370"/>
        <w:gridCol w:w="2028"/>
        <w:gridCol w:w="2777"/>
      </w:tblGrid>
      <w:tr w14:paraId="61BA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225" w:type="dxa"/>
            <w:noWrap w:val="0"/>
            <w:vAlign w:val="center"/>
          </w:tcPr>
          <w:p w14:paraId="593ED5D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w:t>
            </w:r>
          </w:p>
        </w:tc>
        <w:tc>
          <w:tcPr>
            <w:tcW w:w="2370" w:type="dxa"/>
            <w:noWrap w:val="0"/>
            <w:vAlign w:val="center"/>
          </w:tcPr>
          <w:p w14:paraId="6F5846FC">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1DB722B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信用代码*</w:t>
            </w:r>
          </w:p>
        </w:tc>
        <w:tc>
          <w:tcPr>
            <w:tcW w:w="2777" w:type="dxa"/>
            <w:noWrap w:val="0"/>
            <w:vAlign w:val="center"/>
          </w:tcPr>
          <w:p w14:paraId="54E0D89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27D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225" w:type="dxa"/>
            <w:noWrap w:val="0"/>
            <w:vAlign w:val="center"/>
          </w:tcPr>
          <w:p w14:paraId="63C165F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项目业主类型*</w:t>
            </w:r>
            <w:r>
              <w:rPr>
                <w:rFonts w:hint="eastAsia" w:ascii="仿宋_GB2312" w:hAnsi="仿宋_GB2312" w:eastAsia="仿宋_GB2312" w:cs="仿宋_GB2312"/>
                <w:kern w:val="2"/>
                <w:sz w:val="21"/>
                <w:szCs w:val="24"/>
                <w:vertAlign w:val="superscript"/>
                <w:lang w:val="en-US" w:eastAsia="zh-CN" w:bidi="ar-SA"/>
              </w:rPr>
              <w:t>1</w:t>
            </w:r>
          </w:p>
        </w:tc>
        <w:tc>
          <w:tcPr>
            <w:tcW w:w="2370" w:type="dxa"/>
            <w:noWrap w:val="0"/>
            <w:vAlign w:val="center"/>
          </w:tcPr>
          <w:p w14:paraId="079623F9">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4E250B8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项目业主注册</w:t>
            </w:r>
          </w:p>
          <w:p w14:paraId="5EB2F4E3">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资金(万元)*</w:t>
            </w:r>
          </w:p>
        </w:tc>
        <w:tc>
          <w:tcPr>
            <w:tcW w:w="2777" w:type="dxa"/>
            <w:noWrap w:val="0"/>
            <w:vAlign w:val="center"/>
          </w:tcPr>
          <w:p w14:paraId="44EEDBB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21A8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25" w:type="dxa"/>
            <w:noWrap w:val="0"/>
            <w:vAlign w:val="center"/>
          </w:tcPr>
          <w:p w14:paraId="105E79B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w:t>
            </w:r>
          </w:p>
          <w:p w14:paraId="43E8E7BD">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信用等级</w:t>
            </w:r>
            <w:r>
              <w:rPr>
                <w:rFonts w:hint="eastAsia" w:ascii="仿宋_GB2312" w:hAnsi="仿宋_GB2312" w:eastAsia="仿宋_GB2312" w:cs="仿宋_GB2312"/>
                <w:kern w:val="2"/>
                <w:sz w:val="21"/>
                <w:szCs w:val="24"/>
                <w:vertAlign w:val="superscript"/>
                <w:lang w:val="en-US" w:eastAsia="zh-CN" w:bidi="ar-SA"/>
              </w:rPr>
              <w:t>2</w:t>
            </w:r>
          </w:p>
        </w:tc>
        <w:tc>
          <w:tcPr>
            <w:tcW w:w="2370" w:type="dxa"/>
            <w:noWrap w:val="0"/>
            <w:vAlign w:val="center"/>
          </w:tcPr>
          <w:p w14:paraId="44EB5BA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71F8C4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项目业主资产</w:t>
            </w:r>
          </w:p>
          <w:p w14:paraId="45F0FFE3">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负债率(%)</w:t>
            </w:r>
            <w:r>
              <w:rPr>
                <w:rFonts w:hint="eastAsia" w:ascii="仿宋_GB2312" w:hAnsi="仿宋_GB2312" w:eastAsia="仿宋_GB2312" w:cs="仿宋_GB2312"/>
                <w:kern w:val="2"/>
                <w:sz w:val="21"/>
                <w:szCs w:val="24"/>
                <w:vertAlign w:val="superscript"/>
                <w:lang w:val="en-US" w:eastAsia="zh-CN" w:bidi="ar-SA"/>
              </w:rPr>
              <w:t>3</w:t>
            </w:r>
          </w:p>
        </w:tc>
        <w:tc>
          <w:tcPr>
            <w:tcW w:w="2777" w:type="dxa"/>
            <w:noWrap w:val="0"/>
            <w:vAlign w:val="center"/>
          </w:tcPr>
          <w:p w14:paraId="06B92BF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03C2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225" w:type="dxa"/>
            <w:noWrap w:val="0"/>
            <w:vAlign w:val="center"/>
          </w:tcPr>
          <w:p w14:paraId="3F3CE423">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项目业主所在地</w:t>
            </w:r>
          </w:p>
        </w:tc>
        <w:tc>
          <w:tcPr>
            <w:tcW w:w="7175" w:type="dxa"/>
            <w:gridSpan w:val="3"/>
            <w:noWrap w:val="0"/>
            <w:vAlign w:val="center"/>
          </w:tcPr>
          <w:p w14:paraId="670571C1">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39D1E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25" w:type="dxa"/>
            <w:noWrap w:val="0"/>
            <w:vAlign w:val="center"/>
          </w:tcPr>
          <w:p w14:paraId="45DDB1F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项目名称*</w:t>
            </w:r>
          </w:p>
        </w:tc>
        <w:tc>
          <w:tcPr>
            <w:tcW w:w="2370" w:type="dxa"/>
            <w:noWrap w:val="0"/>
            <w:vAlign w:val="center"/>
          </w:tcPr>
          <w:p w14:paraId="2C41238C">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6902D77A">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是否变更</w:t>
            </w:r>
            <w:r>
              <w:rPr>
                <w:rFonts w:hint="eastAsia" w:ascii="仿宋_GB2312" w:hAnsi="仿宋_GB2312" w:eastAsia="仿宋_GB2312" w:cs="仿宋_GB2312"/>
                <w:kern w:val="2"/>
                <w:sz w:val="21"/>
                <w:szCs w:val="24"/>
                <w:vertAlign w:val="superscript"/>
                <w:lang w:val="en-US" w:eastAsia="zh-CN" w:bidi="ar-SA"/>
              </w:rPr>
              <w:t>4</w:t>
            </w:r>
          </w:p>
        </w:tc>
        <w:tc>
          <w:tcPr>
            <w:tcW w:w="2777" w:type="dxa"/>
            <w:noWrap w:val="0"/>
            <w:vAlign w:val="center"/>
          </w:tcPr>
          <w:p w14:paraId="1B9D6E8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59D0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25" w:type="dxa"/>
            <w:noWrap w:val="0"/>
            <w:vAlign w:val="center"/>
          </w:tcPr>
          <w:p w14:paraId="3448C4F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项目建设地址*</w:t>
            </w:r>
          </w:p>
        </w:tc>
        <w:tc>
          <w:tcPr>
            <w:tcW w:w="2370" w:type="dxa"/>
            <w:noWrap w:val="0"/>
            <w:vAlign w:val="center"/>
          </w:tcPr>
          <w:p w14:paraId="0030196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AD6824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项目级别⁵</w:t>
            </w:r>
          </w:p>
        </w:tc>
        <w:tc>
          <w:tcPr>
            <w:tcW w:w="2777" w:type="dxa"/>
            <w:noWrap w:val="0"/>
            <w:vAlign w:val="center"/>
          </w:tcPr>
          <w:p w14:paraId="7FB50F0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6191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225" w:type="dxa"/>
            <w:noWrap w:val="0"/>
            <w:vAlign w:val="center"/>
          </w:tcPr>
          <w:p w14:paraId="67AAB1F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建设内容与规模*</w:t>
            </w:r>
          </w:p>
        </w:tc>
        <w:tc>
          <w:tcPr>
            <w:tcW w:w="7175" w:type="dxa"/>
            <w:gridSpan w:val="3"/>
            <w:noWrap w:val="0"/>
            <w:vAlign w:val="center"/>
          </w:tcPr>
          <w:p w14:paraId="3C18191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7AF5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225" w:type="dxa"/>
            <w:noWrap w:val="0"/>
            <w:vAlign w:val="center"/>
          </w:tcPr>
          <w:p w14:paraId="237FEC6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项目所属行业类别</w:t>
            </w:r>
            <w:r>
              <w:rPr>
                <w:rFonts w:hint="eastAsia" w:ascii="仿宋_GB2312" w:hAnsi="仿宋_GB2312" w:eastAsia="仿宋_GB2312" w:cs="仿宋_GB2312"/>
                <w:kern w:val="2"/>
                <w:sz w:val="21"/>
                <w:szCs w:val="24"/>
                <w:vertAlign w:val="superscript"/>
                <w:lang w:val="en-US" w:eastAsia="zh-CN" w:bidi="ar-SA"/>
              </w:rPr>
              <w:t>6</w:t>
            </w:r>
          </w:p>
        </w:tc>
        <w:tc>
          <w:tcPr>
            <w:tcW w:w="7175" w:type="dxa"/>
            <w:gridSpan w:val="3"/>
            <w:noWrap w:val="0"/>
            <w:vAlign w:val="center"/>
          </w:tcPr>
          <w:p w14:paraId="6104F5F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454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225" w:type="dxa"/>
            <w:noWrap w:val="0"/>
            <w:vAlign w:val="center"/>
          </w:tcPr>
          <w:p w14:paraId="23306D3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开工时间*</w:t>
            </w:r>
          </w:p>
        </w:tc>
        <w:tc>
          <w:tcPr>
            <w:tcW w:w="2370" w:type="dxa"/>
            <w:noWrap w:val="0"/>
            <w:vAlign w:val="center"/>
          </w:tcPr>
          <w:p w14:paraId="01CCC06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DC20621">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项目计划工期（月）</w:t>
            </w:r>
          </w:p>
        </w:tc>
        <w:tc>
          <w:tcPr>
            <w:tcW w:w="2777" w:type="dxa"/>
            <w:noWrap w:val="0"/>
            <w:vAlign w:val="center"/>
          </w:tcPr>
          <w:p w14:paraId="4F153CFC">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35BA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25" w:type="dxa"/>
            <w:noWrap w:val="0"/>
            <w:vAlign w:val="center"/>
          </w:tcPr>
          <w:p w14:paraId="4F9EA809">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项目阶段*</w:t>
            </w:r>
            <w:r>
              <w:rPr>
                <w:rFonts w:hint="eastAsia" w:ascii="仿宋_GB2312" w:hAnsi="仿宋_GB2312" w:eastAsia="仿宋_GB2312" w:cs="仿宋_GB2312"/>
                <w:kern w:val="2"/>
                <w:sz w:val="21"/>
                <w:szCs w:val="24"/>
                <w:vertAlign w:val="superscript"/>
                <w:lang w:val="en-US" w:eastAsia="zh-CN" w:bidi="ar-SA"/>
              </w:rPr>
              <w:t>7</w:t>
            </w:r>
          </w:p>
        </w:tc>
        <w:tc>
          <w:tcPr>
            <w:tcW w:w="2370" w:type="dxa"/>
            <w:noWrap w:val="0"/>
            <w:vAlign w:val="center"/>
          </w:tcPr>
          <w:p w14:paraId="34D5435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33C7C05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是否中央预算</w:t>
            </w:r>
          </w:p>
          <w:p w14:paraId="162447D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内投资*</w:t>
            </w:r>
          </w:p>
        </w:tc>
        <w:tc>
          <w:tcPr>
            <w:tcW w:w="2777" w:type="dxa"/>
            <w:noWrap w:val="0"/>
            <w:vAlign w:val="center"/>
          </w:tcPr>
          <w:p w14:paraId="32CF5F2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907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225" w:type="dxa"/>
            <w:noWrap w:val="0"/>
            <w:vAlign w:val="center"/>
          </w:tcPr>
          <w:p w14:paraId="798ED42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建设性质</w:t>
            </w:r>
            <w:r>
              <w:rPr>
                <w:rFonts w:hint="eastAsia" w:ascii="仿宋_GB2312" w:hAnsi="仿宋_GB2312" w:eastAsia="仿宋_GB2312" w:cs="仿宋_GB2312"/>
                <w:kern w:val="2"/>
                <w:sz w:val="21"/>
                <w:szCs w:val="24"/>
                <w:vertAlign w:val="superscript"/>
                <w:lang w:val="en-US" w:eastAsia="zh-CN" w:bidi="ar-SA"/>
              </w:rPr>
              <w:t>8</w:t>
            </w:r>
          </w:p>
        </w:tc>
        <w:tc>
          <w:tcPr>
            <w:tcW w:w="2370" w:type="dxa"/>
            <w:noWrap w:val="0"/>
            <w:vAlign w:val="center"/>
          </w:tcPr>
          <w:p w14:paraId="2BDEF8A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20B450E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项目收益来源</w:t>
            </w:r>
            <w:r>
              <w:rPr>
                <w:rFonts w:hint="eastAsia" w:ascii="仿宋_GB2312" w:hAnsi="仿宋_GB2312" w:eastAsia="仿宋_GB2312" w:cs="仿宋_GB2312"/>
                <w:kern w:val="2"/>
                <w:sz w:val="21"/>
                <w:szCs w:val="24"/>
                <w:vertAlign w:val="superscript"/>
                <w:lang w:val="en-US" w:eastAsia="zh-CN" w:bidi="ar-SA"/>
              </w:rPr>
              <w:t>9</w:t>
            </w:r>
          </w:p>
        </w:tc>
        <w:tc>
          <w:tcPr>
            <w:tcW w:w="2777" w:type="dxa"/>
            <w:noWrap w:val="0"/>
            <w:vAlign w:val="center"/>
          </w:tcPr>
          <w:p w14:paraId="500D356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661E5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225" w:type="dxa"/>
            <w:noWrap w:val="0"/>
            <w:vAlign w:val="center"/>
          </w:tcPr>
          <w:p w14:paraId="527AA99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项目回报率</w:t>
            </w:r>
            <w:r>
              <w:rPr>
                <w:rFonts w:hint="eastAsia" w:ascii="仿宋_GB2312" w:hAnsi="仿宋_GB2312" w:eastAsia="仿宋_GB2312" w:cs="仿宋_GB2312"/>
                <w:kern w:val="2"/>
                <w:sz w:val="21"/>
                <w:szCs w:val="24"/>
                <w:vertAlign w:val="superscript"/>
                <w:lang w:val="en-US" w:eastAsia="zh-CN" w:bidi="ar-SA"/>
              </w:rPr>
              <w:t>10</w:t>
            </w:r>
          </w:p>
        </w:tc>
        <w:tc>
          <w:tcPr>
            <w:tcW w:w="2370" w:type="dxa"/>
            <w:noWrap w:val="0"/>
            <w:vAlign w:val="center"/>
          </w:tcPr>
          <w:p w14:paraId="4B70B98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196EA5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项目回收期(年)</w:t>
            </w:r>
            <w:r>
              <w:rPr>
                <w:rFonts w:hint="eastAsia" w:ascii="仿宋_GB2312" w:hAnsi="仿宋_GB2312" w:eastAsia="仿宋_GB2312" w:cs="仿宋_GB2312"/>
                <w:kern w:val="2"/>
                <w:sz w:val="21"/>
                <w:szCs w:val="24"/>
                <w:vertAlign w:val="superscript"/>
                <w:lang w:val="en-US" w:eastAsia="zh-CN" w:bidi="ar-SA"/>
              </w:rPr>
              <w:t>11</w:t>
            </w:r>
          </w:p>
        </w:tc>
        <w:tc>
          <w:tcPr>
            <w:tcW w:w="2777" w:type="dxa"/>
            <w:noWrap w:val="0"/>
            <w:vAlign w:val="center"/>
          </w:tcPr>
          <w:p w14:paraId="2E5747E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5927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25" w:type="dxa"/>
            <w:noWrap w:val="0"/>
            <w:vAlign w:val="center"/>
          </w:tcPr>
          <w:p w14:paraId="43EF4A8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项目运作模式</w:t>
            </w:r>
            <w:r>
              <w:rPr>
                <w:rFonts w:hint="eastAsia" w:ascii="仿宋_GB2312" w:hAnsi="仿宋_GB2312" w:eastAsia="仿宋_GB2312" w:cs="仿宋_GB2312"/>
                <w:kern w:val="2"/>
                <w:sz w:val="21"/>
                <w:szCs w:val="24"/>
                <w:vertAlign w:val="superscript"/>
                <w:lang w:val="en-US" w:eastAsia="zh-CN" w:bidi="ar-SA"/>
              </w:rPr>
              <w:t>12</w:t>
            </w:r>
          </w:p>
        </w:tc>
        <w:tc>
          <w:tcPr>
            <w:tcW w:w="2370" w:type="dxa"/>
            <w:noWrap w:val="0"/>
            <w:vAlign w:val="center"/>
          </w:tcPr>
          <w:p w14:paraId="487F236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3C020EF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项目总投资（万元）*</w:t>
            </w:r>
          </w:p>
        </w:tc>
        <w:tc>
          <w:tcPr>
            <w:tcW w:w="2777" w:type="dxa"/>
            <w:noWrap w:val="0"/>
            <w:vAlign w:val="center"/>
          </w:tcPr>
          <w:p w14:paraId="032B882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845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225" w:type="dxa"/>
            <w:noWrap w:val="0"/>
            <w:vAlign w:val="center"/>
          </w:tcPr>
          <w:p w14:paraId="252D0ED1">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资金来源*</w:t>
            </w:r>
            <w:r>
              <w:rPr>
                <w:rFonts w:hint="eastAsia" w:ascii="仿宋_GB2312" w:hAnsi="仿宋_GB2312" w:eastAsia="仿宋_GB2312" w:cs="仿宋_GB2312"/>
                <w:kern w:val="2"/>
                <w:sz w:val="21"/>
                <w:szCs w:val="24"/>
                <w:vertAlign w:val="superscript"/>
                <w:lang w:val="en-US" w:eastAsia="zh-CN" w:bidi="ar-SA"/>
              </w:rPr>
              <w:t>13</w:t>
            </w:r>
          </w:p>
        </w:tc>
        <w:tc>
          <w:tcPr>
            <w:tcW w:w="7175" w:type="dxa"/>
            <w:gridSpan w:val="3"/>
            <w:noWrap w:val="0"/>
            <w:vAlign w:val="center"/>
          </w:tcPr>
          <w:p w14:paraId="5D8C82B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40D0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31B4065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已到位资本金(万元)</w:t>
            </w:r>
          </w:p>
        </w:tc>
        <w:tc>
          <w:tcPr>
            <w:tcW w:w="2370" w:type="dxa"/>
            <w:noWrap w:val="0"/>
            <w:vAlign w:val="center"/>
          </w:tcPr>
          <w:p w14:paraId="6A798C3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4664128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已投资额(万元)</w:t>
            </w:r>
          </w:p>
        </w:tc>
        <w:tc>
          <w:tcPr>
            <w:tcW w:w="2777" w:type="dxa"/>
            <w:noWrap w:val="0"/>
            <w:vAlign w:val="center"/>
          </w:tcPr>
          <w:p w14:paraId="6765642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5361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25DCF80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预计年内投资额(万元)</w:t>
            </w:r>
          </w:p>
        </w:tc>
        <w:tc>
          <w:tcPr>
            <w:tcW w:w="2370" w:type="dxa"/>
            <w:noWrap w:val="0"/>
            <w:vAlign w:val="center"/>
          </w:tcPr>
          <w:p w14:paraId="3D52D829">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6E4B5F9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资金用途</w:t>
            </w:r>
            <w:r>
              <w:rPr>
                <w:rFonts w:hint="eastAsia" w:ascii="仿宋_GB2312" w:hAnsi="仿宋_GB2312" w:eastAsia="仿宋_GB2312" w:cs="仿宋_GB2312"/>
                <w:kern w:val="2"/>
                <w:sz w:val="21"/>
                <w:szCs w:val="24"/>
                <w:vertAlign w:val="superscript"/>
                <w:lang w:val="en-US" w:eastAsia="zh-CN" w:bidi="ar-SA"/>
              </w:rPr>
              <w:t>14</w:t>
            </w:r>
          </w:p>
        </w:tc>
        <w:tc>
          <w:tcPr>
            <w:tcW w:w="2777" w:type="dxa"/>
            <w:noWrap w:val="0"/>
            <w:vAlign w:val="center"/>
          </w:tcPr>
          <w:p w14:paraId="44FE4631">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7FD9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26EE2C4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意向融资方式</w:t>
            </w:r>
            <w:r>
              <w:rPr>
                <w:rFonts w:hint="eastAsia" w:ascii="仿宋_GB2312" w:hAnsi="仿宋_GB2312" w:eastAsia="仿宋_GB2312" w:cs="仿宋_GB2312"/>
                <w:kern w:val="2"/>
                <w:sz w:val="21"/>
                <w:szCs w:val="24"/>
                <w:vertAlign w:val="superscript"/>
                <w:lang w:val="en-US" w:eastAsia="zh-CN" w:bidi="ar-SA"/>
              </w:rPr>
              <w:t>15</w:t>
            </w:r>
          </w:p>
        </w:tc>
        <w:tc>
          <w:tcPr>
            <w:tcW w:w="2370" w:type="dxa"/>
            <w:noWrap w:val="0"/>
            <w:vAlign w:val="center"/>
          </w:tcPr>
          <w:p w14:paraId="22DDD21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2C021E5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贷款总需求(万)*</w:t>
            </w:r>
          </w:p>
        </w:tc>
        <w:tc>
          <w:tcPr>
            <w:tcW w:w="2777" w:type="dxa"/>
            <w:noWrap w:val="0"/>
            <w:vAlign w:val="center"/>
          </w:tcPr>
          <w:p w14:paraId="58C2D2B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70F1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46F7BFA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已获贷款额</w:t>
            </w:r>
          </w:p>
        </w:tc>
        <w:tc>
          <w:tcPr>
            <w:tcW w:w="2370" w:type="dxa"/>
            <w:noWrap w:val="0"/>
            <w:vAlign w:val="center"/>
          </w:tcPr>
          <w:p w14:paraId="38FEB34A">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4FEDA68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年内贷款需求</w:t>
            </w:r>
          </w:p>
        </w:tc>
        <w:tc>
          <w:tcPr>
            <w:tcW w:w="2777" w:type="dxa"/>
            <w:noWrap w:val="0"/>
            <w:vAlign w:val="center"/>
          </w:tcPr>
          <w:p w14:paraId="3280088A">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7B2C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3D1BB57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意向贷款期限（月）</w:t>
            </w:r>
          </w:p>
        </w:tc>
        <w:tc>
          <w:tcPr>
            <w:tcW w:w="2370" w:type="dxa"/>
            <w:noWrap w:val="0"/>
            <w:vAlign w:val="center"/>
          </w:tcPr>
          <w:p w14:paraId="5E948EE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3C232C5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利率定价意向*</w:t>
            </w:r>
          </w:p>
        </w:tc>
        <w:tc>
          <w:tcPr>
            <w:tcW w:w="2777" w:type="dxa"/>
            <w:noWrap w:val="0"/>
            <w:vAlign w:val="center"/>
          </w:tcPr>
          <w:p w14:paraId="61C3780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60C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0CCD25F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意向对接银行</w:t>
            </w:r>
          </w:p>
        </w:tc>
        <w:tc>
          <w:tcPr>
            <w:tcW w:w="2370" w:type="dxa"/>
            <w:noWrap w:val="0"/>
            <w:vAlign w:val="center"/>
          </w:tcPr>
          <w:p w14:paraId="0173360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749F2FA">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担保方式*</w:t>
            </w:r>
            <w:r>
              <w:rPr>
                <w:rFonts w:hint="eastAsia" w:ascii="仿宋_GB2312" w:hAnsi="仿宋_GB2312" w:eastAsia="仿宋_GB2312" w:cs="仿宋_GB2312"/>
                <w:kern w:val="2"/>
                <w:sz w:val="21"/>
                <w:szCs w:val="24"/>
                <w:vertAlign w:val="superscript"/>
                <w:lang w:val="en-US" w:eastAsia="zh-CN" w:bidi="ar-SA"/>
              </w:rPr>
              <w:t>16</w:t>
            </w:r>
          </w:p>
        </w:tc>
        <w:tc>
          <w:tcPr>
            <w:tcW w:w="2777" w:type="dxa"/>
            <w:noWrap w:val="0"/>
            <w:vAlign w:val="center"/>
          </w:tcPr>
          <w:p w14:paraId="73DB3CE0">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4653B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21441FA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立项文件办理情况*</w:t>
            </w:r>
            <w:r>
              <w:rPr>
                <w:rFonts w:hint="eastAsia" w:ascii="仿宋_GB2312" w:hAnsi="仿宋_GB2312" w:eastAsia="仿宋_GB2312" w:cs="仿宋_GB2312"/>
                <w:kern w:val="2"/>
                <w:sz w:val="21"/>
                <w:szCs w:val="24"/>
                <w:vertAlign w:val="superscript"/>
                <w:lang w:val="en-US" w:eastAsia="zh-CN" w:bidi="ar-SA"/>
              </w:rPr>
              <w:t>17</w:t>
            </w:r>
          </w:p>
        </w:tc>
        <w:tc>
          <w:tcPr>
            <w:tcW w:w="2370" w:type="dxa"/>
            <w:noWrap w:val="0"/>
            <w:vAlign w:val="center"/>
          </w:tcPr>
          <w:p w14:paraId="18AFB1E7">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70555791">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环评批复*</w:t>
            </w:r>
            <w:r>
              <w:rPr>
                <w:rFonts w:hint="eastAsia" w:ascii="仿宋_GB2312" w:hAnsi="仿宋_GB2312" w:eastAsia="仿宋_GB2312" w:cs="仿宋_GB2312"/>
                <w:kern w:val="2"/>
                <w:sz w:val="21"/>
                <w:szCs w:val="24"/>
                <w:vertAlign w:val="superscript"/>
                <w:lang w:val="en-US" w:eastAsia="zh-CN" w:bidi="ar-SA"/>
              </w:rPr>
              <w:t>18</w:t>
            </w:r>
          </w:p>
        </w:tc>
        <w:tc>
          <w:tcPr>
            <w:tcW w:w="2777" w:type="dxa"/>
            <w:noWrap w:val="0"/>
            <w:vAlign w:val="center"/>
          </w:tcPr>
          <w:p w14:paraId="6E18229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1216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7A8E3384">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土地使用相关证明*</w:t>
            </w:r>
            <w:r>
              <w:rPr>
                <w:rFonts w:hint="eastAsia" w:ascii="仿宋_GB2312" w:hAnsi="仿宋_GB2312" w:eastAsia="仿宋_GB2312" w:cs="仿宋_GB2312"/>
                <w:kern w:val="2"/>
                <w:sz w:val="21"/>
                <w:szCs w:val="24"/>
                <w:vertAlign w:val="superscript"/>
                <w:lang w:val="en-US" w:eastAsia="zh-CN" w:bidi="ar-SA"/>
              </w:rPr>
              <w:t>19</w:t>
            </w:r>
          </w:p>
        </w:tc>
        <w:tc>
          <w:tcPr>
            <w:tcW w:w="2370" w:type="dxa"/>
            <w:noWrap w:val="0"/>
            <w:vAlign w:val="center"/>
          </w:tcPr>
          <w:p w14:paraId="5FA2401E">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34C5D88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设计方案编制情况*</w:t>
            </w:r>
            <w:r>
              <w:rPr>
                <w:rFonts w:hint="eastAsia" w:ascii="仿宋_GB2312" w:hAnsi="仿宋_GB2312" w:eastAsia="仿宋_GB2312" w:cs="仿宋_GB2312"/>
                <w:kern w:val="2"/>
                <w:sz w:val="21"/>
                <w:szCs w:val="24"/>
                <w:vertAlign w:val="superscript"/>
                <w:lang w:val="en-US" w:eastAsia="zh-CN" w:bidi="ar-SA"/>
              </w:rPr>
              <w:t xml:space="preserve">20 </w:t>
            </w:r>
          </w:p>
        </w:tc>
        <w:tc>
          <w:tcPr>
            <w:tcW w:w="2777" w:type="dxa"/>
            <w:noWrap w:val="0"/>
            <w:vAlign w:val="center"/>
          </w:tcPr>
          <w:p w14:paraId="053F0622">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3B5C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5CE04968">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年碳减排量(tCO</w:t>
            </w:r>
            <w:r>
              <w:rPr>
                <w:rFonts w:hint="eastAsia" w:ascii="仿宋_GB2312" w:hAnsi="仿宋_GB2312" w:eastAsia="仿宋_GB2312" w:cs="仿宋_GB2312"/>
                <w:kern w:val="2"/>
                <w:sz w:val="21"/>
                <w:szCs w:val="24"/>
                <w:vertAlign w:val="subscript"/>
                <w:lang w:val="en-US" w:eastAsia="zh-CN" w:bidi="ar-SA"/>
              </w:rPr>
              <w:t>2</w:t>
            </w:r>
            <w:r>
              <w:rPr>
                <w:rFonts w:hint="eastAsia" w:ascii="仿宋_GB2312" w:hAnsi="仿宋_GB2312" w:eastAsia="仿宋_GB2312" w:cs="仿宋_GB2312"/>
                <w:kern w:val="2"/>
                <w:sz w:val="21"/>
                <w:szCs w:val="24"/>
                <w:lang w:val="en-US" w:eastAsia="zh-CN" w:bidi="ar-SA"/>
              </w:rPr>
              <w:t>/年)*</w:t>
            </w:r>
          </w:p>
        </w:tc>
        <w:tc>
          <w:tcPr>
            <w:tcW w:w="2370" w:type="dxa"/>
            <w:noWrap w:val="0"/>
            <w:vAlign w:val="center"/>
          </w:tcPr>
          <w:p w14:paraId="385749ED">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2DCDFA8F">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碳排放强度</w:t>
            </w:r>
          </w:p>
          <w:p w14:paraId="187E3C63">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t/(万元、吨产量等)*</w:t>
            </w:r>
          </w:p>
        </w:tc>
        <w:tc>
          <w:tcPr>
            <w:tcW w:w="2777" w:type="dxa"/>
            <w:noWrap w:val="0"/>
            <w:vAlign w:val="center"/>
          </w:tcPr>
          <w:p w14:paraId="469B10B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5C5B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56A06866">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联系人*</w:t>
            </w:r>
          </w:p>
        </w:tc>
        <w:tc>
          <w:tcPr>
            <w:tcW w:w="2370" w:type="dxa"/>
            <w:noWrap w:val="0"/>
            <w:vAlign w:val="center"/>
          </w:tcPr>
          <w:p w14:paraId="137E1779">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c>
          <w:tcPr>
            <w:tcW w:w="2028" w:type="dxa"/>
            <w:noWrap w:val="0"/>
            <w:vAlign w:val="center"/>
          </w:tcPr>
          <w:p w14:paraId="0C90C1E5">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联系电话(手机)*</w:t>
            </w:r>
          </w:p>
        </w:tc>
        <w:tc>
          <w:tcPr>
            <w:tcW w:w="2777" w:type="dxa"/>
            <w:noWrap w:val="0"/>
            <w:vAlign w:val="center"/>
          </w:tcPr>
          <w:p w14:paraId="5ADD56EB">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r w14:paraId="28C1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25" w:type="dxa"/>
            <w:noWrap w:val="0"/>
            <w:vAlign w:val="center"/>
          </w:tcPr>
          <w:p w14:paraId="092F8153">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备注</w:t>
            </w:r>
          </w:p>
        </w:tc>
        <w:tc>
          <w:tcPr>
            <w:tcW w:w="7175" w:type="dxa"/>
            <w:gridSpan w:val="3"/>
            <w:noWrap w:val="0"/>
            <w:vAlign w:val="center"/>
          </w:tcPr>
          <w:p w14:paraId="61798EAC">
            <w:pPr>
              <w:pageBreakBefore w:val="0"/>
              <w:widowControl w:val="0"/>
              <w:suppressAutoHyphens/>
              <w:kinsoku/>
              <w:wordWrap/>
              <w:overflowPunct/>
              <w:topLinePunct w:val="0"/>
              <w:autoSpaceDE/>
              <w:autoSpaceDN/>
              <w:bidi w:val="0"/>
              <w:adjustRightInd/>
              <w:snapToGrid/>
              <w:spacing w:before="0" w:line="600" w:lineRule="exact"/>
              <w:ind w:firstLine="0" w:firstLineChars="0"/>
              <w:jc w:val="center"/>
              <w:textAlignment w:val="auto"/>
              <w:rPr>
                <w:rFonts w:hint="eastAsia" w:ascii="仿宋_GB2312" w:hAnsi="仿宋_GB2312" w:eastAsia="仿宋_GB2312" w:cs="仿宋_GB2312"/>
                <w:kern w:val="2"/>
                <w:sz w:val="21"/>
                <w:szCs w:val="24"/>
                <w:lang w:val="en-US" w:eastAsia="zh-CN" w:bidi="ar-SA"/>
              </w:rPr>
            </w:pPr>
          </w:p>
        </w:tc>
      </w:tr>
    </w:tbl>
    <w:p w14:paraId="3DDE66F0">
      <w:pPr>
        <w:keepNext w:val="0"/>
        <w:keepLines w:val="0"/>
        <w:pageBreakBefore w:val="0"/>
        <w:widowControl w:val="0"/>
        <w:suppressAutoHyphens/>
        <w:kinsoku/>
        <w:wordWrap/>
        <w:overflowPunct/>
        <w:topLinePunct w:val="0"/>
        <w:autoSpaceDE/>
        <w:autoSpaceDN/>
        <w:bidi w:val="0"/>
        <w:adjustRightInd/>
        <w:snapToGrid/>
        <w:spacing w:before="163" w:line="400" w:lineRule="exact"/>
        <w:ind w:firstLine="0" w:firstLineChars="0"/>
        <w:textAlignment w:val="auto"/>
        <w:rPr>
          <w:rFonts w:hint="eastAsia" w:ascii="仿宋_GB2312" w:hAnsi="仿宋_GB2312" w:eastAsia="仿宋_GB2312" w:cs="仿宋_GB2312"/>
          <w:spacing w:val="-17"/>
          <w:sz w:val="24"/>
          <w:szCs w:val="24"/>
        </w:rPr>
      </w:pPr>
    </w:p>
    <w:p w14:paraId="5289A068">
      <w:pPr>
        <w:pStyle w:val="2"/>
        <w:rPr>
          <w:rFonts w:hint="eastAsia"/>
        </w:rPr>
      </w:pPr>
    </w:p>
    <w:p w14:paraId="66DC2E01">
      <w:pPr>
        <w:rPr>
          <w:rFonts w:hint="eastAsia"/>
        </w:rPr>
      </w:pPr>
    </w:p>
    <w:p w14:paraId="634562D5">
      <w:pPr>
        <w:keepNext w:val="0"/>
        <w:keepLines w:val="0"/>
        <w:pageBreakBefore w:val="0"/>
        <w:widowControl w:val="0"/>
        <w:suppressAutoHyphens/>
        <w:kinsoku/>
        <w:wordWrap/>
        <w:overflowPunct/>
        <w:topLinePunct w:val="0"/>
        <w:autoSpaceDE/>
        <w:autoSpaceDN/>
        <w:bidi w:val="0"/>
        <w:adjustRightInd/>
        <w:snapToGrid/>
        <w:spacing w:before="163" w:line="400" w:lineRule="exact"/>
        <w:ind w:firstLine="0" w:firstLineChars="0"/>
        <w:textAlignment w:val="auto"/>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注：</w:t>
      </w:r>
    </w:p>
    <w:p w14:paraId="509EF1C6">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 项目业主类型包括：央企及控股公司、国有控股公司、非国有控股公司；</w:t>
      </w:r>
    </w:p>
    <w:p w14:paraId="4330C8FC">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2. 项目业主信用等级为经资信评估机构评估并出具证书的企业信用等级。共包含AAA、AA、A、BBB、BB、B、CCC、CC、C、D共10个等级；</w:t>
      </w:r>
    </w:p>
    <w:p w14:paraId="6423F1DB">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3. 指上一年度期末项目业主资产负债率。项目业主上一年度期末资产负债率=上一年度期末总负债÷上一年度期末总资产；</w:t>
      </w:r>
    </w:p>
    <w:p w14:paraId="54906A9F">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4. 如项目名称有变更，请写明曾用项目名称；</w:t>
      </w:r>
    </w:p>
    <w:p w14:paraId="5C612081">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5. 项目级别包括：国家级、省级、地市级、县级；</w:t>
      </w:r>
    </w:p>
    <w:p w14:paraId="3BF1D16D">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6. 根据附件1中《吉林省气候投融资项目分类目录》判断项目所属行业类别，分别列出一、二、三级行业类别；</w:t>
      </w:r>
    </w:p>
    <w:p w14:paraId="54E0C28F">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7. 项目阶段包括：未开工、已开工、已竣工、已投产；</w:t>
      </w:r>
    </w:p>
    <w:p w14:paraId="37322E4C">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8. 项目建设性质包括：新建、改扩建、技改、已完工；</w:t>
      </w:r>
    </w:p>
    <w:p w14:paraId="34BCF689">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9. 项目收益来源包括：经营性收入、使用者付费、使用者付费+政府补贴、政府购买，如为其他，请在表格中写明；</w:t>
      </w:r>
    </w:p>
    <w:p w14:paraId="16DBE4E6">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10. 指项目全生命周期投资回报率。项目全生命周期投资回报率=全生命周期利润总额÷全生命周期内投资总额×100%;</w:t>
      </w:r>
    </w:p>
    <w:p w14:paraId="2C14596B">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11. 指项目投资回收期，拟建项目所获收益的累计总额抵偿项目固定资产投资总额(含建设期借款利息)所需要的时间；</w:t>
      </w:r>
    </w:p>
    <w:p w14:paraId="74DAE557">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12. 项目运作模式包括：PPP、非 PPP。PPP 指政府和社会资本合作模式下(拟)运作的项目；</w:t>
      </w:r>
    </w:p>
    <w:p w14:paraId="510BB439">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13.“资金来源”中“其他资金”指通过融资方式获得的项目建设资金金额。主要融资方式包括政府资金、自筹资金、申请贷款、发行债券等，如为其他，请在表格中写明；</w:t>
      </w:r>
    </w:p>
    <w:p w14:paraId="1132C7FD">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14. 资金用途包括：建设、债务置换、运营、收购，如为其他，请在表格中写明；</w:t>
      </w:r>
    </w:p>
    <w:p w14:paraId="2F40B2F5">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15.“意向融资方式”包括股权、发债、贷款，如为其他，请在括号内写明；</w:t>
      </w:r>
    </w:p>
    <w:p w14:paraId="14DB6923">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16. 担保方式包括：抵押、保证、质押、信用；</w:t>
      </w:r>
    </w:p>
    <w:p w14:paraId="4B8B5CF0">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17. 立项文件办理情况包括：已完成核准、已完成备案、正在办理、不涉及；</w:t>
      </w:r>
    </w:p>
    <w:p w14:paraId="4F0BE87C">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18. 环评批复包括：已取得、正在办理、不涉及；</w:t>
      </w:r>
    </w:p>
    <w:p w14:paraId="0DDD2EB8">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19. 土地使用相关证明：正在办理、已取得用地预审、已取得土地使用证、不涉及；</w:t>
      </w:r>
    </w:p>
    <w:p w14:paraId="3BF624BC">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20. 设计方案编制情况：设计方案已完成、可行性研究报告已完成、其他设计方案已完成（其他设计方案文件主要包括项目建议书、项目技术设计、项目施工图设计，或其他详细介绍项目设计的方案文件）、正在编制设计方案、无编制设计方案的计划；</w:t>
      </w:r>
    </w:p>
    <w:p w14:paraId="79CD182A">
      <w:pPr>
        <w:keepNext w:val="0"/>
        <w:keepLines w:val="0"/>
        <w:pageBreakBefore w:val="0"/>
        <w:widowControl w:val="0"/>
        <w:suppressAutoHyphens/>
        <w:kinsoku/>
        <w:wordWrap/>
        <w:overflowPunct/>
        <w:topLinePunct w:val="0"/>
        <w:autoSpaceDE/>
        <w:autoSpaceDN/>
        <w:bidi w:val="0"/>
        <w:adjustRightInd/>
        <w:snapToGrid/>
        <w:spacing w:before="0" w:line="400" w:lineRule="exact"/>
        <w:ind w:firstLine="0" w:firstLineChars="0"/>
        <w:jc w:val="both"/>
        <w:textAlignment w:val="auto"/>
        <w:rPr>
          <w:rFonts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21. 标星(*)为必填。</w:t>
      </w:r>
    </w:p>
    <w:p w14:paraId="5D015E1A">
      <w:pPr>
        <w:keepNext w:val="0"/>
        <w:keepLines w:val="0"/>
        <w:pageBreakBefore w:val="0"/>
        <w:widowControl/>
        <w:suppressAutoHyphens/>
        <w:kinsoku w:val="0"/>
        <w:wordWrap/>
        <w:overflowPunct/>
        <w:topLinePunct w:val="0"/>
        <w:autoSpaceDE w:val="0"/>
        <w:autoSpaceDN w:val="0"/>
        <w:bidi w:val="0"/>
        <w:adjustRightInd w:val="0"/>
        <w:snapToGrid w:val="0"/>
        <w:spacing w:line="600" w:lineRule="exact"/>
        <w:ind w:firstLine="708" w:firstLineChars="200"/>
        <w:jc w:val="left"/>
        <w:textAlignment w:val="baseline"/>
        <w:rPr>
          <w:rFonts w:hint="eastAsia" w:ascii="仿宋_GB2312" w:hAnsi="仿宋_GB2312" w:eastAsia="仿宋_GB2312" w:cs="仿宋_GB2312"/>
          <w:b w:val="0"/>
          <w:bCs w:val="0"/>
          <w:snapToGrid w:val="0"/>
          <w:color w:val="000000"/>
          <w:spacing w:val="17"/>
          <w:kern w:val="0"/>
          <w:sz w:val="32"/>
          <w:szCs w:val="32"/>
          <w:lang w:eastAsia="en-US"/>
        </w:rPr>
      </w:pPr>
    </w:p>
    <w:p w14:paraId="4DD7FBBA">
      <w:pPr>
        <w:pStyle w:val="2"/>
        <w:rPr>
          <w:rFonts w:hint="eastAsia"/>
          <w:lang w:eastAsia="en-U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8B5657"/>
    <w:rsid w:val="4A4F537A"/>
    <w:rsid w:val="D98B5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1195</Words>
  <Characters>1285</Characters>
  <Lines>0</Lines>
  <Paragraphs>0</Paragraphs>
  <TotalTime>0</TotalTime>
  <ScaleCrop>false</ScaleCrop>
  <LinksUpToDate>false</LinksUpToDate>
  <CharactersWithSpaces>1307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2025-04-08T10:37:00Z</dcterms:created>
  <dc:creator>user</dc:creator>
  <cp:lastModifiedBy>我是Amy呀</cp:lastModifiedBy>
  <dcterms:modified xsi:type="dcterms:W3CDTF">2025-04-15T06:58:17Z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70729F7408AB405E83CEAF6AA963635E_13</vt:lpwstr>
  </property>
</Properties>
</file>